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RÉVISION TRIENNALE DU LOYER COMMERCIAL</w:t>
      </w:r>
    </w:p>
    <w:p/>
    <w:p/>
    <w:p>
      <w:r>
        <w:rPr>
          <w:b/>
          <w:sz w:val="20"/>
        </w:rPr>
        <w:t>Nom et prénom / Dénomination sociale du locataire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Adresse du locataire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Nom et prénom / Dénomination sociale du bailleur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Adresse du bailleur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Objet : Révision triennale du loyer commercial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Conformément aux dispositions de l'article L145-38 du Code de commerce, nous vous informons par la présente de notre volonté de procéder à la révision triennale du loyer du bail commercial relatif aux locaux situés à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Le bail ayant été conclu pour une durée de neuf ans, vous savez que le loyer peut être révisé tous les trois ans à la demande de l'une des parties.</w:t>
      </w:r>
    </w:p>
    <w:p>
      <w:r>
        <w:rPr>
          <w:b w:val="0"/>
          <w:sz w:val="20"/>
        </w:rPr>
        <w:t>Nous vous proposons donc de fixer le nouveau loyer à :</w:t>
      </w:r>
    </w:p>
    <w:p>
      <w:r>
        <w:rPr>
          <w:b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Cette proposition tient compte de la variation de l'indice de référence des loyers commerciaux (IRL) publié par l'INSEE, dont le dernier indice connu est le suivant :</w:t>
      </w:r>
    </w:p>
    <w:p>
      <w:r>
        <w:rPr>
          <w:b w:val="0"/>
          <w:sz w:val="20"/>
        </w:rPr>
        <w:t>Indice de référence applicable : _____________________________________</w:t>
      </w:r>
    </w:p>
    <w:p/>
    <w:p>
      <w:r>
        <w:rPr>
          <w:b w:val="0"/>
          <w:sz w:val="20"/>
        </w:rPr>
        <w:t>Nous vous prions de bien vouloir nous faire part de votre réponse dans les meilleurs délais.</w:t>
      </w:r>
    </w:p>
    <w:p/>
    <w:p>
      <w:r>
        <w:rPr>
          <w:b w:val="0"/>
          <w:sz w:val="20"/>
        </w:rPr>
        <w:t>Dans l'attente de votre retour, nous vous prions d'agréer, Madame, Monsieur, l'expression de nos salutations distinguées.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https://lettre-modeles.com/lettre-revision-triennale-bail-commercial/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revision-triennale-bail-commercia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