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BAIL COMMERCIAL</w:t>
      </w:r>
    </w:p>
    <w:p>
      <w:pPr>
        <w:jc w:val="center"/>
      </w:pPr>
      <w:r>
        <w:rPr>
          <w:b/>
          <w:sz w:val="22"/>
        </w:rPr>
        <w:t>Service Public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Dénomination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</w:t>
      </w:r>
    </w:p>
    <w:p/>
    <w:p>
      <w:r>
        <w:rPr>
          <w:b/>
          <w:sz w:val="22"/>
        </w:rPr>
        <w:t>ET :</w:t>
      </w:r>
    </w:p>
    <w:p>
      <w:r>
        <w:rPr>
          <w:b w:val="0"/>
          <w:sz w:val="22"/>
        </w:rPr>
        <w:t>Le Preneur :</w:t>
      </w:r>
    </w:p>
    <w:p>
      <w:r>
        <w:rPr>
          <w:b w:val="0"/>
          <w:sz w:val="22"/>
        </w:rPr>
        <w:t>Nom / Dénomination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2"/>
        </w:rPr>
        <w:t>Le Bailleur est propriétaire des locaux situés à : ____________________________________________________, destinés à l’exercice d’une activité de service public conformément à la réglementation en vigueur.</w:t>
      </w:r>
    </w:p>
    <w:p>
      <w:r>
        <w:rPr>
          <w:b w:val="0"/>
          <w:sz w:val="22"/>
        </w:rPr>
        <w:t>Le Preneur souhaite louer ces locaux pour y exploiter un service public, conformément aux dispositions légales et réglementaires applicables aux baux commerciaux.</w:t>
      </w:r>
    </w:p>
    <w:p/>
    <w:p/>
    <w:p>
      <w:r>
        <w:rPr>
          <w:b/>
          <w:sz w:val="22"/>
        </w:rPr>
        <w:t>Article 1 – Objet du bail</w:t>
      </w:r>
    </w:p>
    <w:p>
      <w:r>
        <w:rPr>
          <w:b w:val="0"/>
          <w:sz w:val="22"/>
        </w:rPr>
        <w:t>Le Bailleur loue au Preneur, qui accepte, les locaux désignés ci-dessus, destinés exclusivement à l’exploitation d’un service public conformément à la réglementation en vigueur.</w:t>
      </w:r>
    </w:p>
    <w:p/>
    <w:p>
      <w:r>
        <w:rPr>
          <w:b/>
          <w:sz w:val="22"/>
        </w:rPr>
        <w:t>Article 2 – Destination des locaux</w:t>
      </w:r>
    </w:p>
    <w:p>
      <w:r>
        <w:rPr>
          <w:b w:val="0"/>
          <w:sz w:val="22"/>
        </w:rPr>
        <w:t>Les locaux loués seront utilisés uniquement pour l’activité suivante : ________________________________________.</w:t>
      </w:r>
    </w:p>
    <w:p>
      <w:r>
        <w:rPr>
          <w:b w:val="0"/>
          <w:sz w:val="22"/>
        </w:rPr>
        <w:t>Toute modification de cette destination devra faire l’objet d’un accord écrit préalable du Bailleur.</w:t>
      </w:r>
    </w:p>
    <w:p/>
    <w:p>
      <w:r>
        <w:rPr>
          <w:b/>
          <w:sz w:val="22"/>
        </w:rPr>
        <w:t>Article 3 – Durée du bail</w:t>
      </w:r>
    </w:p>
    <w:p>
      <w:r>
        <w:rPr>
          <w:b w:val="0"/>
          <w:sz w:val="22"/>
        </w:rPr>
        <w:t>Le présent bail est consenti pour une durée de neuf (9) années, conformément aux articles L145-1 et suivants du Code de commerce.</w:t>
      </w:r>
    </w:p>
    <w:p>
      <w:r>
        <w:rPr>
          <w:b w:val="0"/>
          <w:sz w:val="22"/>
        </w:rPr>
        <w:t>Il prendra effet à compter de la signature des présentes.</w:t>
      </w:r>
    </w:p>
    <w:p/>
    <w:p>
      <w:r>
        <w:rPr>
          <w:b/>
          <w:sz w:val="22"/>
        </w:rPr>
        <w:t>Article 4 – Loyer</w:t>
      </w:r>
    </w:p>
    <w:p>
      <w:r>
        <w:rPr>
          <w:b w:val="0"/>
          <w:sz w:val="22"/>
        </w:rPr>
        <w:t>Le loyer annuel est fixé à la somme de : _______________________ € (hors charges et taxes), payable en _________________ (par exemple : trimestriellement) à terme échu.</w:t>
      </w:r>
    </w:p>
    <w:p>
      <w:r>
        <w:rPr>
          <w:b w:val="0"/>
          <w:sz w:val="22"/>
        </w:rPr>
        <w:t>Le loyer sera révisé conformément aux dispositions légales en vigueur.</w:t>
      </w:r>
    </w:p>
    <w:p/>
    <w:p>
      <w:r>
        <w:rPr>
          <w:b/>
          <w:sz w:val="22"/>
        </w:rPr>
        <w:t>Article 5 – Charges et taxes</w:t>
      </w:r>
    </w:p>
    <w:p>
      <w:r>
        <w:rPr>
          <w:b w:val="0"/>
          <w:sz w:val="22"/>
        </w:rPr>
        <w:t>Le Preneur prendra à sa charge toutes les taxes, charges et impôts liés à l’usage des locaux, notamment : taxe foncière, taxe d’enlèvement des ordures ménagères, charges de copropriété, et autres frais d’exploitation.</w:t>
      </w:r>
    </w:p>
    <w:p/>
    <w:p>
      <w:r>
        <w:rPr>
          <w:b/>
          <w:sz w:val="22"/>
        </w:rPr>
        <w:t>Article 6 – Entretien et réparations</w:t>
      </w:r>
    </w:p>
    <w:p>
      <w:r>
        <w:rPr>
          <w:b w:val="0"/>
          <w:sz w:val="22"/>
        </w:rPr>
        <w:t>Le Preneur s’engage à entretenir les locaux loués en bon état et à effectuer toutes les réparations locatives conformément à l’article 7 de la loi n°89-462 du 6 juillet 1989 et à l’usage d’un bail commercial.</w:t>
      </w:r>
    </w:p>
    <w:p>
      <w:r>
        <w:rPr>
          <w:b w:val="0"/>
          <w:sz w:val="22"/>
        </w:rPr>
        <w:t>Le Bailleur restera responsable des grosses réparations définies à l’article 606 du Code civil.</w:t>
      </w:r>
    </w:p>
    <w:p/>
    <w:p>
      <w:r>
        <w:rPr>
          <w:b/>
          <w:sz w:val="22"/>
        </w:rPr>
        <w:t>Article 7 – Sous-location et cession</w:t>
      </w:r>
    </w:p>
    <w:p>
      <w:r>
        <w:rPr>
          <w:b w:val="0"/>
          <w:sz w:val="22"/>
        </w:rPr>
        <w:t>La sous-location totale ou partielle est interdite sans l’accord écrit préalable du Bailleur.</w:t>
      </w:r>
    </w:p>
    <w:p>
      <w:r>
        <w:rPr>
          <w:b w:val="0"/>
          <w:sz w:val="22"/>
        </w:rPr>
        <w:t>La cession du bail est soumise aux conditions prévues par les articles L145-16 et suivants du Code de commerce.</w:t>
      </w:r>
    </w:p>
    <w:p/>
    <w:p>
      <w:r>
        <w:rPr>
          <w:b/>
          <w:sz w:val="22"/>
        </w:rPr>
        <w:t>Article 8 – Résiliation</w:t>
      </w:r>
    </w:p>
    <w:p>
      <w:r>
        <w:rPr>
          <w:b w:val="0"/>
          <w:sz w:val="22"/>
        </w:rPr>
        <w:t>Chaque partie pourra résilier le bail à l’échéance triennale en respectant un préavis de six (6) mois conformément aux dispositions légales.</w:t>
      </w:r>
    </w:p>
    <w:p>
      <w:r>
        <w:rPr>
          <w:b w:val="0"/>
          <w:sz w:val="22"/>
        </w:rPr>
        <w:t>En cas de manquement grave aux obligations contractuelles, le bail pourra être résilié de plein droit.</w:t>
      </w:r>
    </w:p>
    <w:p/>
    <w:p>
      <w:r>
        <w:rPr>
          <w:b/>
          <w:sz w:val="22"/>
        </w:rPr>
        <w:t>Article 9 – Droit au renouvellement</w:t>
      </w:r>
    </w:p>
    <w:p>
      <w:r>
        <w:rPr>
          <w:b w:val="0"/>
          <w:sz w:val="22"/>
        </w:rPr>
        <w:t>Le Preneur bénéficie du droit au renouvellement du bail commercial conformément aux articles L145-1 et suivants du Code de commerce.</w:t>
      </w:r>
    </w:p>
    <w:p>
      <w:r>
        <w:rPr>
          <w:b w:val="0"/>
          <w:sz w:val="22"/>
        </w:rPr>
        <w:t>Toute demande de renouvellement devra être notifiée dans les délais légaux.</w:t>
      </w:r>
    </w:p>
    <w:p/>
    <w:p>
      <w:r>
        <w:rPr>
          <w:b/>
          <w:sz w:val="22"/>
        </w:rPr>
        <w:t>Article 10 – État des lieux</w:t>
      </w:r>
    </w:p>
    <w:p>
      <w:r>
        <w:rPr>
          <w:b w:val="0"/>
          <w:sz w:val="22"/>
        </w:rPr>
        <w:t>Un état des lieux contradictoire sera établi lors de la remise des clés et lors de la restitution des locaux.</w:t>
      </w:r>
    </w:p>
    <w:p/>
    <w:p>
      <w:r>
        <w:rPr>
          <w:b/>
          <w:sz w:val="22"/>
        </w:rPr>
        <w:t>Article 11 – Assurance</w:t>
      </w:r>
    </w:p>
    <w:p>
      <w:r>
        <w:rPr>
          <w:b w:val="0"/>
          <w:sz w:val="22"/>
        </w:rPr>
        <w:t>Le Preneur devra souscrire une assurance multirisques professionnelle couvrant les risques locatifs et en justifier annuellement auprès du Bailleur.</w:t>
      </w:r>
    </w:p>
    <w:p/>
    <w:p>
      <w:r>
        <w:rPr>
          <w:b/>
          <w:sz w:val="22"/>
        </w:rPr>
        <w:t>Article 12 – Clause particulière relative au service public</w:t>
      </w:r>
    </w:p>
    <w:p>
      <w:r>
        <w:rPr>
          <w:b w:val="0"/>
          <w:sz w:val="22"/>
        </w:rPr>
        <w:t>Le Preneur s’engage à respecter les obligations spécifiques liées à l’exercice de son activité de service public, notamment en matière d’accessibilité, de continuité du service et de respect des normes applicables.</w:t>
      </w:r>
    </w:p>
    <w:p/>
    <w:p>
      <w:r>
        <w:rPr>
          <w:b/>
          <w:sz w:val="22"/>
        </w:rPr>
        <w:t>Article 13 – Litiges</w:t>
      </w:r>
    </w:p>
    <w:p>
      <w:r>
        <w:rPr>
          <w:b w:val="0"/>
          <w:sz w:val="22"/>
        </w:rPr>
        <w:t>Tout différend relatif à l’interprétation ou à l’exécution du présent bail sera soumis au tribunal compétent conformément à la loi française.</w:t>
      </w:r>
    </w:p>
    <w:p/>
    <w:p/>
    <w:p>
      <w:r>
        <w:rPr>
          <w:b w:val="0"/>
          <w:sz w:val="22"/>
        </w:rPr>
        <w:t>Lieu : 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https://lettre-modeles.com/bail-commercial-service-public/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commercial-service-public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